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2022 73 vom 24. Januar 2022</w:t>
      </w:r>
    </w:p>
    <w:p>
      <w:r>
        <w:t>BE Obergericht, 2022-01-24, DE</w:t>
      </w:r>
    </w:p>
    <w:p>
      <w:r>
        <w:rPr>
          <w:b/>
        </w:rPr>
        <w:t xml:space="preserve">Quelle: </w:t>
      </w:r>
      <w:r>
        <w:t>https://mcp.opencaselaw.ch/entscheid/be_zivilstraf_BK 2022 73</w:t>
      </w:r>
    </w:p>
    <w:p>
      <w:r>
        <w:t>FR: BE_ZIVILSTRAF BK 2022 73 du 24 janvier 2022</w:t>
      </w:r>
    </w:p>
    <w:p>
      <w:r>
        <w:t>IT: BE_ZIVILSTRAF BK 2022 73 del 24 gennaio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Mit Verfügung vom 24. Januar 2022 stellte die Regionale Staatsanwaltschaft Berner Jura-Seeland (nachfolgend: Staatsanwaltschaft) das vom C.________ (nachfol- gend: Beschwerdeführer 1) und der E.________ AG (nachfolgend: Beschwerdefüh- rerin 2; zusammen: die Beschwerdeführenden) mit Strafanzeige vom 18. Novem- ber 2019 initiierte Strafverfahren (BJS 19 28869) wegen unbefugter Datenbeschaf- fung, unbefugten Eindringens in ein Datenverarbeitungssystem, Verwertung fremder Leistungen sowie Urheberrechtsverletzung gegen A.________ (nachfolgend: Be- schuldigter 1) und B.________ (nachfolgend: Beschuldigter 2; zusammen: die Be- schuldigten) ein.</w:t>
      </w:r>
    </w:p>
    <w:p>
      <w:r>
        <w:rPr>
          <w:b/>
        </w:rPr>
        <w:t>E. 1.2</w:t>
      </w:r>
    </w:p>
    <w:p>
      <w:r>
        <w:t>Dagegen erhoben die Beschwerdeführenden, vertreten durch Advokat D.________, mit Eingabe vom 11. Februar 2022 (Postaufgabe: 11. Februar 2022) Beschwerde bei der Beschwerdekammer in Strafsachen des Obergerichts des Kantons Bern (nachfolgend: Beschwerdekammer). Mit ihr beantragten sie, was folgt: RECHTSBEGEHREN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